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821B" w14:textId="77777777" w:rsidR="005A0D8F" w:rsidRDefault="00E81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Bachelor of Education in Science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  <w:t xml:space="preserve">           MODULE HANDBOOK</w:t>
      </w:r>
    </w:p>
    <w:p w14:paraId="56D029E9" w14:textId="77777777" w:rsidR="005A0D8F" w:rsidRDefault="00E81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Email: </w:t>
      </w:r>
      <w:hyperlink r:id="rId6">
        <w:r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ipa.fmipa@um.ac.id</w:t>
        </w:r>
      </w:hyperlink>
    </w:p>
    <w:p w14:paraId="0AE4C343" w14:textId="77777777" w:rsidR="005A0D8F" w:rsidRDefault="00E81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Website: </w:t>
      </w:r>
      <w:hyperlink r:id="rId7">
        <w:r>
          <w:rPr>
            <w:rFonts w:ascii="Times New Roman" w:hAnsi="Times New Roman" w:cs="Times New Roman"/>
            <w:color w:val="0563C1"/>
            <w:sz w:val="16"/>
            <w:szCs w:val="16"/>
            <w:u w:val="single"/>
          </w:rPr>
          <w:t>http://ipa.fmipa.um.ac.id/</w:t>
        </w:r>
      </w:hyperlink>
    </w:p>
    <w:p w14:paraId="05239F3C" w14:textId="77777777" w:rsidR="005A0D8F" w:rsidRDefault="005A0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"/>
        <w:tblW w:w="9132" w:type="dxa"/>
        <w:tblLayout w:type="fixed"/>
        <w:tblLook w:val="0000" w:firstRow="0" w:lastRow="0" w:firstColumn="0" w:lastColumn="0" w:noHBand="0" w:noVBand="0"/>
      </w:tblPr>
      <w:tblGrid>
        <w:gridCol w:w="3085"/>
        <w:gridCol w:w="6047"/>
      </w:tblGrid>
      <w:tr w:rsidR="005A0D8F" w14:paraId="7AD4F7DD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0759F" w14:textId="77777777" w:rsidR="005A0D8F" w:rsidRDefault="00E81B3E">
            <w:pPr>
              <w:spacing w:before="80" w:after="80"/>
              <w:ind w:left="0" w:hanging="2"/>
            </w:pPr>
            <w:r>
              <w:t>Module designation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30C7" w14:textId="1A41FA23" w:rsidR="005A0D8F" w:rsidRDefault="00E81B3E">
            <w:pPr>
              <w:spacing w:before="80" w:after="80"/>
              <w:ind w:left="0" w:hanging="2"/>
            </w:pPr>
            <w:r>
              <w:t>Basic Physics I</w:t>
            </w:r>
            <w:r w:rsidR="005435AF">
              <w:t>I</w:t>
            </w:r>
          </w:p>
        </w:tc>
      </w:tr>
      <w:tr w:rsidR="005A0D8F" w14:paraId="461575D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5D49E" w14:textId="77777777" w:rsidR="005A0D8F" w:rsidRDefault="00E81B3E">
            <w:pPr>
              <w:spacing w:before="80" w:after="80"/>
              <w:ind w:left="0" w:hanging="2"/>
            </w:pPr>
            <w:r>
              <w:t>Module level,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8AA3" w14:textId="77777777" w:rsidR="005A0D8F" w:rsidRDefault="00E81B3E">
            <w:pPr>
              <w:spacing w:before="80" w:after="80"/>
              <w:ind w:left="0" w:hanging="2"/>
            </w:pPr>
            <w:r>
              <w:t>Undergraduate</w:t>
            </w:r>
          </w:p>
        </w:tc>
      </w:tr>
      <w:tr w:rsidR="005A0D8F" w14:paraId="612ECB8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799A5" w14:textId="77777777" w:rsidR="005A0D8F" w:rsidRDefault="00E81B3E">
            <w:pPr>
              <w:spacing w:before="80" w:after="80"/>
              <w:ind w:left="0" w:hanging="2"/>
            </w:pPr>
            <w:r>
              <w:t>Code,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1A2B" w14:textId="69A2E740" w:rsidR="005A0D8F" w:rsidRPr="005435AF" w:rsidRDefault="005435AF">
            <w:pPr>
              <w:spacing w:before="80" w:after="80"/>
              <w:ind w:left="0" w:hanging="2"/>
              <w:rPr>
                <w:szCs w:val="22"/>
              </w:rPr>
            </w:pPr>
            <w:r w:rsidRPr="005435AF">
              <w:rPr>
                <w:rFonts w:cs="Calibri"/>
                <w:szCs w:val="22"/>
              </w:rPr>
              <w:t>PIPAUM6202</w:t>
            </w:r>
          </w:p>
        </w:tc>
      </w:tr>
      <w:tr w:rsidR="005A0D8F" w14:paraId="4AAE6EEA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3914D" w14:textId="77777777" w:rsidR="005A0D8F" w:rsidRDefault="00E81B3E">
            <w:pPr>
              <w:spacing w:before="80" w:after="80"/>
              <w:ind w:left="0" w:hanging="2"/>
            </w:pPr>
            <w:r>
              <w:t>Subtitle,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0FD6" w14:textId="77777777" w:rsidR="005A0D8F" w:rsidRDefault="00E81B3E">
            <w:pPr>
              <w:spacing w:before="80" w:after="80"/>
              <w:ind w:left="0" w:hanging="2"/>
            </w:pPr>
            <w:r>
              <w:rPr>
                <w:i/>
              </w:rPr>
              <w:t>-</w:t>
            </w:r>
          </w:p>
        </w:tc>
      </w:tr>
      <w:tr w:rsidR="005A0D8F" w14:paraId="4544C8B7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1EF9C" w14:textId="77777777" w:rsidR="005A0D8F" w:rsidRDefault="00E81B3E">
            <w:pPr>
              <w:spacing w:before="80" w:after="80"/>
              <w:ind w:left="0" w:hanging="2"/>
            </w:pPr>
            <w:r>
              <w:t>Courses,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FD08" w14:textId="77777777" w:rsidR="005A0D8F" w:rsidRDefault="00E81B3E">
            <w:pPr>
              <w:spacing w:before="80" w:after="80"/>
              <w:ind w:left="0" w:hanging="2"/>
            </w:pPr>
            <w:r>
              <w:rPr>
                <w:i/>
              </w:rPr>
              <w:t>-</w:t>
            </w:r>
          </w:p>
        </w:tc>
      </w:tr>
      <w:tr w:rsidR="005A0D8F" w14:paraId="52C7F67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4DFC8" w14:textId="77777777" w:rsidR="005A0D8F" w:rsidRDefault="00E81B3E">
            <w:pPr>
              <w:spacing w:before="80" w:after="80"/>
              <w:ind w:left="0" w:hanging="2"/>
            </w:pPr>
            <w:r>
              <w:t>Semester(s) in which the module is taught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EA8D" w14:textId="4F535467" w:rsidR="005A0D8F" w:rsidRDefault="005435AF">
            <w:pPr>
              <w:spacing w:before="80" w:after="80"/>
              <w:ind w:left="0" w:hanging="2"/>
            </w:pPr>
            <w:r>
              <w:t>Even</w:t>
            </w:r>
          </w:p>
        </w:tc>
      </w:tr>
      <w:tr w:rsidR="005A0D8F" w14:paraId="63BE1B1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72BDD" w14:textId="77777777" w:rsidR="005A0D8F" w:rsidRDefault="00E81B3E">
            <w:pPr>
              <w:spacing w:before="80" w:after="80"/>
              <w:ind w:left="0" w:hanging="2"/>
            </w:pPr>
            <w:r>
              <w:t>Person responsible for the module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A80F" w14:textId="5C1B48D0" w:rsidR="005A0D8F" w:rsidRDefault="00E81B3E">
            <w:pPr>
              <w:spacing w:before="80" w:after="80"/>
              <w:ind w:left="0" w:hanging="2"/>
            </w:pPr>
            <w:r>
              <w:t>Erni Yulianti, S.Pd., M.Pd</w:t>
            </w:r>
          </w:p>
        </w:tc>
      </w:tr>
      <w:tr w:rsidR="005A0D8F" w14:paraId="260C6E7D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1504B" w14:textId="77777777" w:rsidR="005A0D8F" w:rsidRDefault="00E81B3E">
            <w:pPr>
              <w:spacing w:before="80" w:after="80"/>
              <w:ind w:left="0" w:hanging="2"/>
            </w:pPr>
            <w:r>
              <w:t>Lecturer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71ED" w14:textId="77777777" w:rsidR="00E81B3E" w:rsidRDefault="00E81B3E">
            <w:pPr>
              <w:spacing w:before="80" w:after="80"/>
              <w:ind w:left="0" w:hanging="2"/>
            </w:pPr>
            <w:r>
              <w:t xml:space="preserve">Erni Yulianti, S.Pd., M.Pd </w:t>
            </w:r>
          </w:p>
          <w:p w14:paraId="2925B138" w14:textId="16B1F18A" w:rsidR="005A0D8F" w:rsidRDefault="00E81B3E">
            <w:pPr>
              <w:spacing w:before="80" w:after="80"/>
              <w:ind w:left="0" w:hanging="2"/>
            </w:pPr>
            <w:r>
              <w:t>Yessi Affriyenni, S.Pd., M.Sc</w:t>
            </w:r>
          </w:p>
        </w:tc>
      </w:tr>
      <w:tr w:rsidR="005A0D8F" w14:paraId="5DB9ADD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6D47" w14:textId="77777777" w:rsidR="005A0D8F" w:rsidRDefault="00E81B3E">
            <w:pPr>
              <w:spacing w:before="80" w:after="80"/>
              <w:ind w:left="0" w:hanging="2"/>
            </w:pPr>
            <w:r>
              <w:t>Language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1BA7" w14:textId="77777777" w:rsidR="005A0D8F" w:rsidRDefault="00E81B3E">
            <w:pPr>
              <w:spacing w:before="80" w:after="80"/>
              <w:ind w:left="0" w:hanging="2"/>
            </w:pPr>
            <w:r>
              <w:t xml:space="preserve">Bahasa Indonesia </w:t>
            </w:r>
          </w:p>
        </w:tc>
      </w:tr>
      <w:tr w:rsidR="005A0D8F" w14:paraId="338254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FA2BF" w14:textId="77777777" w:rsidR="005A0D8F" w:rsidRDefault="00E81B3E">
            <w:pPr>
              <w:spacing w:before="80" w:after="80"/>
              <w:ind w:left="0" w:hanging="2"/>
            </w:pPr>
            <w:r>
              <w:t>Relation to curriculum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3A5A" w14:textId="66878158" w:rsidR="005A0D8F" w:rsidRDefault="00E8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before="19"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Undergraduate degree program, compulsory, </w:t>
            </w:r>
            <w:r w:rsidR="005435AF">
              <w:rPr>
                <w:rFonts w:eastAsia="Arial"/>
                <w:color w:val="000000"/>
                <w:szCs w:val="22"/>
              </w:rPr>
              <w:t>2nd</w:t>
            </w:r>
            <w:r>
              <w:rPr>
                <w:rFonts w:eastAsia="Arial"/>
                <w:color w:val="000000"/>
                <w:szCs w:val="22"/>
              </w:rPr>
              <w:t xml:space="preserve"> semester.</w:t>
            </w:r>
          </w:p>
        </w:tc>
      </w:tr>
      <w:tr w:rsidR="005A0D8F" w14:paraId="6450488A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763B7" w14:textId="77777777" w:rsidR="005A0D8F" w:rsidRDefault="00E81B3E">
            <w:pPr>
              <w:spacing w:before="80" w:after="80"/>
              <w:ind w:left="0" w:hanging="2"/>
            </w:pPr>
            <w:r>
              <w:t>Type of teaching, contact hours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286B" w14:textId="77777777" w:rsidR="005A0D8F" w:rsidRDefault="00E8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0" w:right="255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Undergraduate degree program: cooperative learning, presentation, laboratory work, 3 x 50 = 150 minutes and 1 x 170 minutes  </w:t>
            </w:r>
          </w:p>
        </w:tc>
      </w:tr>
      <w:tr w:rsidR="005A0D8F" w14:paraId="0D455D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BD4C2" w14:textId="77777777" w:rsidR="005A0D8F" w:rsidRDefault="00E81B3E">
            <w:pPr>
              <w:spacing w:before="80" w:after="80"/>
              <w:ind w:left="0" w:hanging="2"/>
            </w:pPr>
            <w:r>
              <w:t>Workload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FC59" w14:textId="77777777" w:rsidR="00E81B3E" w:rsidRDefault="00E81B3E" w:rsidP="00E81B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0" w:lineRule="auto"/>
              <w:ind w:left="315" w:hangingChars="144" w:hanging="317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Lectures: 3 x 50 = 150 minutes (2.5 hours) per week.</w:t>
            </w:r>
          </w:p>
          <w:p w14:paraId="4C9A9BAF" w14:textId="77777777" w:rsidR="00E81B3E" w:rsidRDefault="00E81B3E" w:rsidP="00E81B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0" w:lineRule="auto"/>
              <w:ind w:left="315" w:hangingChars="144" w:hanging="317"/>
              <w:jc w:val="left"/>
              <w:rPr>
                <w:rFonts w:eastAsia="Arial"/>
                <w:color w:val="000000"/>
                <w:szCs w:val="22"/>
              </w:rPr>
            </w:pPr>
            <w:r w:rsidRPr="00E81B3E">
              <w:rPr>
                <w:rFonts w:eastAsia="Arial"/>
                <w:color w:val="000000"/>
                <w:szCs w:val="22"/>
              </w:rPr>
              <w:t>Exercises and Assignments: 3 x 60 = 180 minutes (3 hours) per week.</w:t>
            </w:r>
          </w:p>
          <w:p w14:paraId="435CAFBF" w14:textId="77777777" w:rsidR="00E81B3E" w:rsidRDefault="00E81B3E" w:rsidP="00E81B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0" w:lineRule="auto"/>
              <w:ind w:left="315" w:hangingChars="144" w:hanging="317"/>
              <w:jc w:val="left"/>
              <w:rPr>
                <w:rFonts w:eastAsia="Arial"/>
                <w:color w:val="000000"/>
                <w:szCs w:val="22"/>
              </w:rPr>
            </w:pPr>
            <w:r w:rsidRPr="00E81B3E">
              <w:rPr>
                <w:rFonts w:eastAsia="Arial"/>
                <w:color w:val="000000"/>
                <w:szCs w:val="22"/>
              </w:rPr>
              <w:t>Laboratory work: 1 x 170 minutes (2.83 hours) per week.</w:t>
            </w:r>
          </w:p>
          <w:p w14:paraId="7FFFA40C" w14:textId="56883B6D" w:rsidR="005A0D8F" w:rsidRPr="00E81B3E" w:rsidRDefault="00E81B3E" w:rsidP="00E81B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0" w:lineRule="auto"/>
              <w:ind w:left="315" w:hangingChars="144" w:hanging="317"/>
              <w:jc w:val="left"/>
              <w:rPr>
                <w:rFonts w:eastAsia="Arial"/>
                <w:color w:val="000000"/>
                <w:szCs w:val="22"/>
              </w:rPr>
            </w:pPr>
            <w:r w:rsidRPr="00E81B3E">
              <w:rPr>
                <w:rFonts w:eastAsia="Arial"/>
                <w:color w:val="000000"/>
                <w:szCs w:val="22"/>
              </w:rPr>
              <w:t>Private study: 3 x 60 = 180 minutes (3 hours) per week.</w:t>
            </w:r>
          </w:p>
        </w:tc>
      </w:tr>
      <w:tr w:rsidR="005A0D8F" w14:paraId="052DDAB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BEAEC" w14:textId="77777777" w:rsidR="005A0D8F" w:rsidRDefault="00E81B3E">
            <w:pPr>
              <w:spacing w:before="80" w:after="80"/>
              <w:ind w:left="0" w:hanging="2"/>
            </w:pPr>
            <w:r>
              <w:t>Credit points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1FB9" w14:textId="77777777" w:rsidR="005A0D8F" w:rsidRDefault="00E81B3E">
            <w:pPr>
              <w:spacing w:before="80" w:after="80"/>
              <w:ind w:left="0" w:hanging="2"/>
            </w:pPr>
            <w:r>
              <w:t>4 credit points (~6.35 ECTS-eq)</w:t>
            </w:r>
          </w:p>
        </w:tc>
      </w:tr>
      <w:tr w:rsidR="005A0D8F" w14:paraId="07AB366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B9403" w14:textId="77777777" w:rsidR="005A0D8F" w:rsidRDefault="00E81B3E">
            <w:pPr>
              <w:spacing w:before="80" w:after="80"/>
              <w:ind w:left="0" w:hanging="2"/>
              <w:jc w:val="left"/>
            </w:pPr>
            <w:r>
              <w:t>Requirements according to the examination regulations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1D84" w14:textId="77777777" w:rsidR="005A0D8F" w:rsidRDefault="00E81B3E">
            <w:pPr>
              <w:spacing w:before="80" w:after="80"/>
              <w:ind w:left="0" w:hanging="2"/>
            </w:pPr>
            <w:r>
              <w:t>A student must have attended at least 80% of the lectures to sit in the exams.</w:t>
            </w:r>
          </w:p>
        </w:tc>
      </w:tr>
      <w:tr w:rsidR="005A0D8F" w14:paraId="7E7938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30B5F" w14:textId="77777777" w:rsidR="005A0D8F" w:rsidRDefault="00E81B3E">
            <w:pPr>
              <w:spacing w:before="80" w:after="80"/>
              <w:ind w:left="0" w:hanging="2"/>
              <w:jc w:val="left"/>
            </w:pPr>
            <w:r>
              <w:t>Recommended prerequisites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2250" w14:textId="77777777" w:rsidR="005A0D8F" w:rsidRDefault="00E81B3E">
            <w:pPr>
              <w:spacing w:before="80" w:after="80"/>
              <w:ind w:left="0" w:hanging="2"/>
            </w:pPr>
            <w:r>
              <w:t>-</w:t>
            </w:r>
          </w:p>
        </w:tc>
      </w:tr>
      <w:tr w:rsidR="005A0D8F" w14:paraId="035C3DC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C51A0" w14:textId="77777777" w:rsidR="005A0D8F" w:rsidRDefault="00E81B3E">
            <w:pPr>
              <w:spacing w:before="80" w:after="80"/>
              <w:ind w:left="0" w:hanging="2"/>
              <w:jc w:val="left"/>
            </w:pPr>
            <w:r>
              <w:t>Module objectives/intended learning outcomes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2997" w14:textId="559F9563" w:rsidR="005A0D8F" w:rsidRDefault="00E8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After completing this module, a student is expected to:</w:t>
            </w:r>
            <w:r>
              <w:rPr>
                <w:rFonts w:eastAsia="Arial"/>
                <w:color w:val="000000"/>
                <w:szCs w:val="22"/>
              </w:rPr>
              <w:br/>
              <w:t>LO2: Demonstrate knowledge of basic physics and earth science</w:t>
            </w:r>
            <w:r>
              <w:rPr>
                <w:rFonts w:eastAsia="Arial"/>
                <w:color w:val="000000"/>
                <w:szCs w:val="22"/>
              </w:rPr>
              <w:br/>
              <w:t>LO11: Demonstrate logical thinking and good scientific manner in teamwork and communicate their results in writing and orally</w:t>
            </w:r>
          </w:p>
        </w:tc>
      </w:tr>
      <w:tr w:rsidR="005A0D8F" w14:paraId="736A3E3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9DBED" w14:textId="77777777" w:rsidR="005A0D8F" w:rsidRDefault="00E81B3E">
            <w:pPr>
              <w:spacing w:before="80" w:after="80"/>
              <w:ind w:left="0" w:hanging="2"/>
            </w:pPr>
            <w:r>
              <w:t>Content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B929" w14:textId="75F77592" w:rsidR="005A0D8F" w:rsidRDefault="00E8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This course covers the following </w:t>
            </w:r>
            <w:r w:rsidR="005435AF">
              <w:rPr>
                <w:rFonts w:eastAsia="Arial"/>
                <w:color w:val="000000"/>
                <w:szCs w:val="22"/>
              </w:rPr>
              <w:t>four</w:t>
            </w:r>
            <w:r>
              <w:rPr>
                <w:rFonts w:eastAsia="Arial"/>
                <w:color w:val="000000"/>
                <w:szCs w:val="22"/>
              </w:rPr>
              <w:t xml:space="preserve"> main topics: </w:t>
            </w:r>
            <w:r>
              <w:br/>
            </w:r>
            <w:r w:rsidR="005435AF">
              <w:t>1) Heat; temperature, heat, heat transfer, 2) vibration and waves; vibration, wave, sound waves, traveling waves, stationary waves, 3) optical; the nature of light; optical geometry (law of reflection and refraction), 4) Electricity and magnetism; electric field, electric potential, electric current and resistance, direct current (DC), magnetic field</w:t>
            </w:r>
          </w:p>
        </w:tc>
      </w:tr>
      <w:tr w:rsidR="005A0D8F" w14:paraId="5160BA6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1F2DD" w14:textId="77777777" w:rsidR="005A0D8F" w:rsidRDefault="00E81B3E">
            <w:pPr>
              <w:spacing w:before="80" w:after="80"/>
              <w:ind w:left="0" w:hanging="2"/>
              <w:jc w:val="left"/>
            </w:pPr>
            <w:r>
              <w:lastRenderedPageBreak/>
              <w:t>Study and examination requirements and forms of examination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E053" w14:textId="77777777" w:rsidR="005A0D8F" w:rsidRDefault="00E81B3E">
            <w:pPr>
              <w:spacing w:before="80" w:after="80"/>
              <w:ind w:left="0" w:hanging="2"/>
            </w:pPr>
            <w:r>
              <w:t>Assignment, Quiz, Midterm examination, Final examination, Performance</w:t>
            </w:r>
          </w:p>
        </w:tc>
      </w:tr>
      <w:tr w:rsidR="005A0D8F" w14:paraId="250E6DC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BCAC7" w14:textId="77777777" w:rsidR="005A0D8F" w:rsidRDefault="00E81B3E">
            <w:pPr>
              <w:spacing w:before="80" w:after="80"/>
              <w:ind w:left="0" w:hanging="2"/>
            </w:pPr>
            <w:r>
              <w:t>Media employed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E11A" w14:textId="77777777" w:rsidR="005A0D8F" w:rsidRDefault="00E81B3E">
            <w:pPr>
              <w:spacing w:before="80" w:after="80"/>
              <w:ind w:left="0" w:hanging="2"/>
            </w:pPr>
            <w:r>
              <w:t>LCD, power point, white board, video and moodle (Sipejar)</w:t>
            </w:r>
          </w:p>
        </w:tc>
      </w:tr>
      <w:tr w:rsidR="005A0D8F" w14:paraId="5019DB6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2748" w14:textId="77777777" w:rsidR="005A0D8F" w:rsidRDefault="00E81B3E">
            <w:pPr>
              <w:spacing w:after="0"/>
              <w:ind w:left="0" w:hanging="2"/>
            </w:pPr>
            <w:r>
              <w:t>Reading list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D124" w14:textId="77777777" w:rsidR="00E81B3E" w:rsidRPr="00E81B3E" w:rsidRDefault="00E81B3E" w:rsidP="00E81B3E">
            <w:pPr>
              <w:pStyle w:val="ListParagraph"/>
              <w:numPr>
                <w:ilvl w:val="0"/>
                <w:numId w:val="5"/>
              </w:numPr>
              <w:ind w:leftChars="0" w:left="316" w:firstLineChars="0" w:hanging="270"/>
              <w:rPr>
                <w:rFonts w:cs="Calibri"/>
                <w:kern w:val="36"/>
                <w:szCs w:val="22"/>
                <w:lang w:val="id-ID" w:eastAsia="id-ID"/>
              </w:rPr>
            </w:pPr>
            <w:bookmarkStart w:id="0" w:name="_Toc40452376"/>
            <w:r w:rsidRPr="00E81B3E">
              <w:rPr>
                <w:rFonts w:cs="Calibri"/>
                <w:kern w:val="36"/>
                <w:szCs w:val="22"/>
                <w:lang w:val="id-ID" w:eastAsia="id-ID"/>
              </w:rPr>
              <w:t xml:space="preserve">Halliday, D., Resnick, R. &amp; Walker, J. 2010. </w:t>
            </w:r>
            <w:r w:rsidRPr="00E81B3E">
              <w:rPr>
                <w:rFonts w:cs="Calibri"/>
                <w:i/>
                <w:kern w:val="36"/>
                <w:szCs w:val="22"/>
                <w:lang w:eastAsia="id-ID"/>
              </w:rPr>
              <w:t>Fundamentals of</w:t>
            </w:r>
            <w:r w:rsidRPr="00E81B3E">
              <w:rPr>
                <w:rFonts w:cs="Calibri"/>
                <w:i/>
                <w:kern w:val="36"/>
                <w:szCs w:val="22"/>
                <w:lang w:val="id-ID" w:eastAsia="id-ID"/>
              </w:rPr>
              <w:t xml:space="preserve"> Physics Extended</w:t>
            </w:r>
            <w:r w:rsidRPr="00E81B3E">
              <w:rPr>
                <w:rFonts w:cs="Calibri"/>
                <w:kern w:val="36"/>
                <w:szCs w:val="22"/>
                <w:lang w:val="id-ID" w:eastAsia="id-ID"/>
              </w:rPr>
              <w:t xml:space="preserve"> (9</w:t>
            </w:r>
            <w:r w:rsidRPr="00E81B3E">
              <w:rPr>
                <w:rFonts w:cs="Calibri"/>
                <w:kern w:val="36"/>
                <w:szCs w:val="22"/>
                <w:vertAlign w:val="superscript"/>
                <w:lang w:val="id-ID" w:eastAsia="id-ID"/>
              </w:rPr>
              <w:t>th</w:t>
            </w:r>
            <w:r w:rsidRPr="00E81B3E">
              <w:rPr>
                <w:rFonts w:cs="Calibri"/>
                <w:kern w:val="36"/>
                <w:szCs w:val="22"/>
                <w:lang w:val="id-ID" w:eastAsia="id-ID"/>
              </w:rPr>
              <w:t xml:space="preserve"> edition). New York: Wiley.</w:t>
            </w:r>
            <w:bookmarkStart w:id="1" w:name="_Toc40452377"/>
            <w:bookmarkEnd w:id="0"/>
          </w:p>
          <w:p w14:paraId="117B43D4" w14:textId="77777777" w:rsidR="00E81B3E" w:rsidRPr="00E81B3E" w:rsidRDefault="00E81B3E" w:rsidP="00E81B3E">
            <w:pPr>
              <w:pStyle w:val="ListParagraph"/>
              <w:numPr>
                <w:ilvl w:val="0"/>
                <w:numId w:val="5"/>
              </w:numPr>
              <w:ind w:leftChars="0" w:left="316" w:firstLineChars="0" w:hanging="270"/>
              <w:rPr>
                <w:rFonts w:cs="Calibri"/>
                <w:kern w:val="36"/>
                <w:szCs w:val="22"/>
                <w:lang w:val="id-ID" w:eastAsia="id-ID"/>
              </w:rPr>
            </w:pPr>
            <w:r w:rsidRPr="00E81B3E">
              <w:rPr>
                <w:rFonts w:cs="Calibri"/>
                <w:kern w:val="36"/>
                <w:szCs w:val="22"/>
                <w:lang w:val="id-ID" w:eastAsia="id-ID"/>
              </w:rPr>
              <w:t xml:space="preserve">Knight, D Randall. 2016. </w:t>
            </w:r>
            <w:r w:rsidRPr="00E81B3E">
              <w:rPr>
                <w:rFonts w:cs="Calibri"/>
                <w:i/>
                <w:kern w:val="36"/>
                <w:szCs w:val="22"/>
                <w:lang w:val="id-ID" w:eastAsia="id-ID"/>
              </w:rPr>
              <w:t>Physics for Scientists and Engineers: A Strategy Approach</w:t>
            </w:r>
            <w:r w:rsidRPr="00E81B3E">
              <w:rPr>
                <w:rFonts w:cs="Calibri"/>
                <w:kern w:val="36"/>
                <w:szCs w:val="22"/>
                <w:lang w:val="id-ID" w:eastAsia="id-ID"/>
              </w:rPr>
              <w:t>. California: Pearson.</w:t>
            </w:r>
            <w:bookmarkEnd w:id="1"/>
          </w:p>
          <w:p w14:paraId="7BB0DA2F" w14:textId="77777777" w:rsidR="00E81B3E" w:rsidRPr="00E81B3E" w:rsidRDefault="00E81B3E" w:rsidP="00E81B3E">
            <w:pPr>
              <w:pStyle w:val="ListParagraph"/>
              <w:numPr>
                <w:ilvl w:val="0"/>
                <w:numId w:val="5"/>
              </w:numPr>
              <w:ind w:leftChars="0" w:left="316" w:firstLineChars="0" w:hanging="270"/>
              <w:rPr>
                <w:rFonts w:cs="Calibri"/>
                <w:kern w:val="36"/>
                <w:szCs w:val="22"/>
                <w:lang w:val="id-ID" w:eastAsia="id-ID"/>
              </w:rPr>
            </w:pPr>
            <w:r w:rsidRPr="00E81B3E">
              <w:rPr>
                <w:rFonts w:cs="Calibri"/>
                <w:szCs w:val="22"/>
                <w:lang w:val="id-ID"/>
              </w:rPr>
              <w:t xml:space="preserve">Serway, R. A. &amp; Jewett, J. W. 2014. </w:t>
            </w:r>
            <w:r w:rsidRPr="00E81B3E">
              <w:rPr>
                <w:rFonts w:cs="Calibri"/>
                <w:i/>
                <w:szCs w:val="22"/>
                <w:lang w:val="id-ID"/>
              </w:rPr>
              <w:t xml:space="preserve">Physics for Scientists and Engineers </w:t>
            </w:r>
            <w:r w:rsidRPr="00E81B3E">
              <w:rPr>
                <w:rFonts w:cs="Calibri"/>
                <w:szCs w:val="22"/>
                <w:lang w:val="id-ID"/>
              </w:rPr>
              <w:t>(9</w:t>
            </w:r>
            <w:r w:rsidRPr="00E81B3E">
              <w:rPr>
                <w:rFonts w:cs="Calibri"/>
                <w:szCs w:val="22"/>
                <w:vertAlign w:val="superscript"/>
                <w:lang w:val="id-ID"/>
              </w:rPr>
              <w:t>th</w:t>
            </w:r>
            <w:r w:rsidRPr="00E81B3E">
              <w:rPr>
                <w:rFonts w:cs="Calibri"/>
                <w:szCs w:val="22"/>
                <w:lang w:val="id-ID"/>
              </w:rPr>
              <w:t xml:space="preserve"> edition). New York: Thomson Brooks.</w:t>
            </w:r>
          </w:p>
          <w:p w14:paraId="076BDD6A" w14:textId="12F92944" w:rsidR="005A0D8F" w:rsidRPr="00E81B3E" w:rsidRDefault="00E81B3E" w:rsidP="00E81B3E">
            <w:pPr>
              <w:pStyle w:val="ListParagraph"/>
              <w:numPr>
                <w:ilvl w:val="0"/>
                <w:numId w:val="5"/>
              </w:numPr>
              <w:ind w:leftChars="0" w:left="316" w:firstLineChars="0" w:hanging="270"/>
              <w:rPr>
                <w:rFonts w:cs="Calibri"/>
                <w:kern w:val="36"/>
                <w:szCs w:val="22"/>
                <w:lang w:val="id-ID" w:eastAsia="id-ID"/>
              </w:rPr>
            </w:pPr>
            <w:r w:rsidRPr="00E81B3E">
              <w:rPr>
                <w:rFonts w:cs="Calibri"/>
                <w:szCs w:val="22"/>
                <w:lang w:val="id-ID"/>
              </w:rPr>
              <w:t xml:space="preserve">Young, H. D., Freedman, R. A., Sears, &amp; Zemansky’s. 2012. </w:t>
            </w:r>
            <w:r w:rsidRPr="00E81B3E">
              <w:rPr>
                <w:rFonts w:cs="Calibri"/>
                <w:i/>
                <w:szCs w:val="22"/>
                <w:lang w:val="id-ID"/>
              </w:rPr>
              <w:t>University Physics with Modern Physics</w:t>
            </w:r>
            <w:r w:rsidRPr="00E81B3E">
              <w:rPr>
                <w:rFonts w:cs="Calibri"/>
                <w:szCs w:val="22"/>
                <w:lang w:val="id-ID"/>
              </w:rPr>
              <w:t xml:space="preserve"> (13</w:t>
            </w:r>
            <w:r w:rsidRPr="00E81B3E">
              <w:rPr>
                <w:rFonts w:cs="Calibri"/>
                <w:szCs w:val="22"/>
                <w:vertAlign w:val="superscript"/>
                <w:lang w:val="id-ID"/>
              </w:rPr>
              <w:t>th</w:t>
            </w:r>
            <w:r w:rsidRPr="00E81B3E">
              <w:rPr>
                <w:rFonts w:cs="Calibri"/>
                <w:szCs w:val="22"/>
                <w:lang w:val="id-ID"/>
              </w:rPr>
              <w:t xml:space="preserve"> edition). San Fransisco: Pearson Education.</w:t>
            </w:r>
          </w:p>
        </w:tc>
      </w:tr>
    </w:tbl>
    <w:p w14:paraId="0B02416E" w14:textId="77777777" w:rsidR="005A0D8F" w:rsidRDefault="005A0D8F">
      <w:pPr>
        <w:ind w:left="0" w:hanging="2"/>
      </w:pPr>
    </w:p>
    <w:sectPr w:rsidR="005A0D8F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4B5B"/>
    <w:multiLevelType w:val="multilevel"/>
    <w:tmpl w:val="388491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A57394"/>
    <w:multiLevelType w:val="multilevel"/>
    <w:tmpl w:val="7BD28B8C"/>
    <w:lvl w:ilvl="0">
      <w:start w:val="1"/>
      <w:numFmt w:val="decimal"/>
      <w:lvlText w:val="%1."/>
      <w:lvlJc w:val="left"/>
      <w:pPr>
        <w:ind w:left="468" w:hanging="358"/>
      </w:pPr>
      <w:rPr>
        <w:rFonts w:ascii="Book Antiqua" w:eastAsia="Book Antiqua" w:hAnsi="Book Antiqua" w:cs="Book Antiqua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031" w:hanging="358"/>
      </w:pPr>
      <w:rPr>
        <w:vertAlign w:val="baseline"/>
      </w:rPr>
    </w:lvl>
    <w:lvl w:ilvl="2">
      <w:numFmt w:val="bullet"/>
      <w:lvlText w:val="•"/>
      <w:lvlJc w:val="left"/>
      <w:pPr>
        <w:ind w:left="1603" w:hanging="357"/>
      </w:pPr>
      <w:rPr>
        <w:vertAlign w:val="baseline"/>
      </w:rPr>
    </w:lvl>
    <w:lvl w:ilvl="3">
      <w:numFmt w:val="bullet"/>
      <w:lvlText w:val="•"/>
      <w:lvlJc w:val="left"/>
      <w:pPr>
        <w:ind w:left="2174" w:hanging="357"/>
      </w:pPr>
      <w:rPr>
        <w:vertAlign w:val="baseline"/>
      </w:rPr>
    </w:lvl>
    <w:lvl w:ilvl="4">
      <w:numFmt w:val="bullet"/>
      <w:lvlText w:val="•"/>
      <w:lvlJc w:val="left"/>
      <w:pPr>
        <w:ind w:left="2746" w:hanging="358"/>
      </w:pPr>
      <w:rPr>
        <w:vertAlign w:val="baseline"/>
      </w:rPr>
    </w:lvl>
    <w:lvl w:ilvl="5">
      <w:numFmt w:val="bullet"/>
      <w:lvlText w:val="•"/>
      <w:lvlJc w:val="left"/>
      <w:pPr>
        <w:ind w:left="3317" w:hanging="358"/>
      </w:pPr>
      <w:rPr>
        <w:vertAlign w:val="baseline"/>
      </w:rPr>
    </w:lvl>
    <w:lvl w:ilvl="6">
      <w:numFmt w:val="bullet"/>
      <w:lvlText w:val="•"/>
      <w:lvlJc w:val="left"/>
      <w:pPr>
        <w:ind w:left="3889" w:hanging="358"/>
      </w:pPr>
      <w:rPr>
        <w:vertAlign w:val="baseline"/>
      </w:rPr>
    </w:lvl>
    <w:lvl w:ilvl="7">
      <w:numFmt w:val="bullet"/>
      <w:lvlText w:val="•"/>
      <w:lvlJc w:val="left"/>
      <w:pPr>
        <w:ind w:left="4460" w:hanging="358"/>
      </w:pPr>
      <w:rPr>
        <w:vertAlign w:val="baseline"/>
      </w:rPr>
    </w:lvl>
    <w:lvl w:ilvl="8">
      <w:numFmt w:val="bullet"/>
      <w:lvlText w:val="•"/>
      <w:lvlJc w:val="left"/>
      <w:pPr>
        <w:ind w:left="5032" w:hanging="358"/>
      </w:pPr>
      <w:rPr>
        <w:vertAlign w:val="baseline"/>
      </w:rPr>
    </w:lvl>
  </w:abstractNum>
  <w:abstractNum w:abstractNumId="2" w15:restartNumberingAfterBreak="0">
    <w:nsid w:val="719F25BB"/>
    <w:multiLevelType w:val="hybridMultilevel"/>
    <w:tmpl w:val="593CE97C"/>
    <w:lvl w:ilvl="0" w:tplc="3809000F">
      <w:start w:val="1"/>
      <w:numFmt w:val="decimal"/>
      <w:lvlText w:val="%1."/>
      <w:lvlJc w:val="left"/>
      <w:pPr>
        <w:ind w:left="718" w:hanging="360"/>
      </w:pPr>
    </w:lvl>
    <w:lvl w:ilvl="1" w:tplc="38090019" w:tentative="1">
      <w:start w:val="1"/>
      <w:numFmt w:val="lowerLetter"/>
      <w:lvlText w:val="%2."/>
      <w:lvlJc w:val="left"/>
      <w:pPr>
        <w:ind w:left="1438" w:hanging="360"/>
      </w:pPr>
    </w:lvl>
    <w:lvl w:ilvl="2" w:tplc="3809001B" w:tentative="1">
      <w:start w:val="1"/>
      <w:numFmt w:val="lowerRoman"/>
      <w:lvlText w:val="%3."/>
      <w:lvlJc w:val="right"/>
      <w:pPr>
        <w:ind w:left="2158" w:hanging="180"/>
      </w:pPr>
    </w:lvl>
    <w:lvl w:ilvl="3" w:tplc="3809000F" w:tentative="1">
      <w:start w:val="1"/>
      <w:numFmt w:val="decimal"/>
      <w:lvlText w:val="%4."/>
      <w:lvlJc w:val="left"/>
      <w:pPr>
        <w:ind w:left="2878" w:hanging="360"/>
      </w:pPr>
    </w:lvl>
    <w:lvl w:ilvl="4" w:tplc="38090019" w:tentative="1">
      <w:start w:val="1"/>
      <w:numFmt w:val="lowerLetter"/>
      <w:lvlText w:val="%5."/>
      <w:lvlJc w:val="left"/>
      <w:pPr>
        <w:ind w:left="3598" w:hanging="360"/>
      </w:pPr>
    </w:lvl>
    <w:lvl w:ilvl="5" w:tplc="3809001B" w:tentative="1">
      <w:start w:val="1"/>
      <w:numFmt w:val="lowerRoman"/>
      <w:lvlText w:val="%6."/>
      <w:lvlJc w:val="right"/>
      <w:pPr>
        <w:ind w:left="4318" w:hanging="180"/>
      </w:pPr>
    </w:lvl>
    <w:lvl w:ilvl="6" w:tplc="3809000F" w:tentative="1">
      <w:start w:val="1"/>
      <w:numFmt w:val="decimal"/>
      <w:lvlText w:val="%7."/>
      <w:lvlJc w:val="left"/>
      <w:pPr>
        <w:ind w:left="5038" w:hanging="360"/>
      </w:pPr>
    </w:lvl>
    <w:lvl w:ilvl="7" w:tplc="38090019" w:tentative="1">
      <w:start w:val="1"/>
      <w:numFmt w:val="lowerLetter"/>
      <w:lvlText w:val="%8."/>
      <w:lvlJc w:val="left"/>
      <w:pPr>
        <w:ind w:left="5758" w:hanging="360"/>
      </w:pPr>
    </w:lvl>
    <w:lvl w:ilvl="8" w:tplc="3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727071A8"/>
    <w:multiLevelType w:val="hybridMultilevel"/>
    <w:tmpl w:val="27A2FF48"/>
    <w:styleLink w:val="CurrentList11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303CC"/>
    <w:multiLevelType w:val="multilevel"/>
    <w:tmpl w:val="9B9630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8F"/>
    <w:rsid w:val="005435AF"/>
    <w:rsid w:val="005A0D8F"/>
    <w:rsid w:val="00E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6CCB"/>
  <w15:docId w15:val="{7AEEBF9A-2C10-4C25-B17B-43FA009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ID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val="de-DE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numPr>
        <w:numId w:val="3"/>
      </w:numPr>
      <w:overflowPunct w:val="0"/>
      <w:autoSpaceDE w:val="0"/>
      <w:spacing w:before="300"/>
      <w:ind w:left="-1" w:hanging="1"/>
      <w:jc w:val="left"/>
      <w:textAlignment w:val="baseline"/>
    </w:pPr>
    <w:rPr>
      <w:rFonts w:ascii="Tahoma" w:hAnsi="Tahoma"/>
      <w:b/>
      <w:color w:val="000080"/>
      <w:kern w:val="1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numPr>
        <w:ilvl w:val="1"/>
        <w:numId w:val="3"/>
      </w:numPr>
      <w:overflowPunct w:val="0"/>
      <w:autoSpaceDE w:val="0"/>
      <w:spacing w:before="240"/>
      <w:ind w:left="-1" w:hanging="1"/>
      <w:jc w:val="left"/>
      <w:textAlignment w:val="baseline"/>
      <w:outlineLvl w:val="1"/>
    </w:pPr>
    <w:rPr>
      <w:rFonts w:ascii="Tahoma" w:hAnsi="Tahoma"/>
      <w:b/>
      <w:color w:val="00008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rPr>
      <w:rFonts w:ascii="Tahoma" w:eastAsia="Times New Roman" w:hAnsi="Tahoma" w:cs="Times New Roman"/>
      <w:b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eastAsia="ar-SA"/>
    </w:rPr>
  </w:style>
  <w:style w:type="character" w:customStyle="1" w:styleId="Heading2Char">
    <w:name w:val="Heading 2 Char"/>
    <w:rPr>
      <w:rFonts w:ascii="Tahoma" w:eastAsia="Times New Roman" w:hAnsi="Tahoma" w:cs="Times New Roman"/>
      <w:b/>
      <w:color w:val="000080"/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pPr>
      <w:overflowPunct w:val="0"/>
      <w:autoSpaceDE w:val="0"/>
      <w:spacing w:after="0" w:line="100" w:lineRule="atLeast"/>
      <w:ind w:left="227" w:hanging="227"/>
      <w:textAlignment w:val="baseline"/>
    </w:pPr>
    <w:rPr>
      <w:sz w:val="18"/>
      <w:szCs w:val="20"/>
    </w:rPr>
  </w:style>
  <w:style w:type="character" w:customStyle="1" w:styleId="FootnoteTextChar">
    <w:name w:val="Footnote Text Char"/>
    <w:rPr>
      <w:rFonts w:ascii="Arial" w:eastAsia="Times New Roman" w:hAnsi="Arial" w:cs="Times New Roman"/>
      <w:w w:val="100"/>
      <w:position w:val="-1"/>
      <w:sz w:val="18"/>
      <w:szCs w:val="20"/>
      <w:effect w:val="none"/>
      <w:vertAlign w:val="baseline"/>
      <w:cs w:val="0"/>
      <w:em w:val="none"/>
      <w:lang w:eastAsia="ar-SA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after="0" w:line="240" w:lineRule="auto"/>
      <w:ind w:left="110"/>
      <w:jc w:val="left"/>
    </w:pPr>
    <w:rPr>
      <w:rFonts w:ascii="Book Antiqua" w:eastAsia="Book Antiqua" w:hAnsi="Book Antiqua" w:cs="Book Antiqua"/>
      <w:szCs w:val="22"/>
      <w:lang w:val="en-US" w:eastAsia="en-US" w:bidi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ID" w:eastAsia="en-ID"/>
    </w:rPr>
  </w:style>
  <w:style w:type="character" w:customStyle="1" w:styleId="apple-tab-span">
    <w:name w:val="apple-tab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numbering" w:customStyle="1" w:styleId="CurrentList11">
    <w:name w:val="Current List11"/>
    <w:rsid w:val="00E81B3E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E8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pa.fmipa.um.ac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a.fmipa@um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YPT7oHxWutGEcHgz3gwW+WFrQ==">AMUW2mVynOFRddYUYMKVhtvEO5LY7eLXCGzBdWy13rXMFfS4hqmkGpeu71K3hv++I9OXdZm5N9J+2gyhhHLJzy04L30hr0O/tubYMQO3uFabZZZ4S3OgoJU=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huerter</dc:creator>
  <cp:lastModifiedBy>erti.hamimi</cp:lastModifiedBy>
  <cp:revision>3</cp:revision>
  <dcterms:created xsi:type="dcterms:W3CDTF">2020-12-21T09:18:00Z</dcterms:created>
  <dcterms:modified xsi:type="dcterms:W3CDTF">2021-01-06T22:16:00Z</dcterms:modified>
</cp:coreProperties>
</file>