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: </w:t>
      </w:r>
    </w:p>
    <w:tbl>
      <w:tblPr>
        <w:tblStyle w:val="Table1"/>
        <w:tblW w:w="9132.0" w:type="dxa"/>
        <w:jc w:val="left"/>
        <w:tblInd w:w="108.0" w:type="dxa"/>
        <w:tblLayout w:type="fixed"/>
        <w:tblLook w:val="0000"/>
      </w:tblPr>
      <w:tblGrid>
        <w:gridCol w:w="3085"/>
        <w:gridCol w:w="6047"/>
        <w:tblGridChange w:id="0">
          <w:tblGrid>
            <w:gridCol w:w="3085"/>
            <w:gridCol w:w="604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designation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Ecology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level,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Undergraduate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Code,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PIPAUM6105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Subtitle,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Courses,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Semester(s) in which the module is taught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Even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Person responsible for the module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Lecturer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Indra Fardhani, S.Pd., M.I.L., M.Sc., Ph.D.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Bahasa Indonesia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Relation 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71" w:lineRule="auto"/>
              <w:ind w:left="46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Undergraduate degree program, compulsory, 6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46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semester.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20" w:line="240" w:lineRule="auto"/>
              <w:ind w:left="11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Type of teaching, contact hours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2" w:right="0" w:hanging="4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Lecture/instructional and discussion, guided inquiry, 150 minutes per lecture per week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2" w:right="0" w:hanging="42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Field observation 170 minutes (2.8 hours) per week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Workload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71" w:lineRule="auto"/>
              <w:ind w:left="468" w:right="0" w:hanging="359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Lectures: 3 x 50 = 150 minutes (2.5 hours) per week.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Exercises and Assignments: 3 x 60 = 180 minutes (3 hours) per week.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Independent Study: 3 x 60 = 180 minutes (3 hours) per week.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Field observation = 170 minutes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Credit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4 credit points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(~6.35 ECTS-eq)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Requirements according to the examination regulations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student must have attended at least 75% of the lectures to sit in the exams.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Recommended prerequisites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PIPAUM6104-Biodiversitas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Biodiversity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objectives/intended learning outcomes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After completing this module, a student is expected to: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LO1 Demonstrate knowledge of basic biology.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LO4 Analyse and communicate science phenomena in an integrated manner to solve problems.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LO11 Demonstrate logical thinking and good scientific manner in teamwork and communicate their results in writing and orally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9" w:lineRule="auto"/>
              <w:ind w:left="110" w:right="584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35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Population and environment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35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Food chains, food webs, food pyramids, energy flow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35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Biogeochemical cycles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35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Niche and habitats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35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Interaction of living things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35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Succession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35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Ecosystems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0" w:lineRule="auto"/>
              <w:ind w:left="35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Ecosystem conservation.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Study and examination requirements and forms of examination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Presentation, Field Observation Report, Middle Semester Exam, and Semester Exam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Media employed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LCD, blackboard, moocs websites, ecology observation tools, UM e-learning system (Sipejar)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Reading list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numPr>
                <w:ilvl w:val="0"/>
                <w:numId w:val="2"/>
              </w:numPr>
              <w:spacing w:after="0" w:line="240" w:lineRule="auto"/>
              <w:ind w:left="350" w:hanging="358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Mackenzie, A., Ball, A. S., &amp; Videe, S. R. (1998). Instant notes in ecology. Bios.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2"/>
              </w:numPr>
              <w:spacing w:after="0" w:line="240" w:lineRule="auto"/>
              <w:ind w:left="350" w:hanging="358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Gardener, M. (2014). Community ecology: analytical methods using R and Excel. Pelagic Publishing Ltd.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2"/>
              </w:numPr>
              <w:spacing w:after="0" w:line="240" w:lineRule="auto"/>
              <w:ind w:left="350" w:hanging="358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Southwood, T. R. E., &amp; Henderson, P. A. (2009). Ecological methods. John Wiley &amp; Sons.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2"/>
              </w:numPr>
              <w:spacing w:after="0" w:line="240" w:lineRule="auto"/>
              <w:ind w:left="350" w:hanging="358"/>
              <w:rPr>
                <w:rFonts w:ascii="Calibri" w:cs="Calibri" w:eastAsia="Calibri" w:hAnsi="Calibri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4"/>
                  <w:szCs w:val="24"/>
                  <w:u w:val="single"/>
                  <w:rtl w:val="0"/>
                </w:rPr>
                <w:t xml:space="preserve">http://yourspace.minotstateu.edu/paul.lepp/Ecology/Introductory%20Ecology%20Laboratory%20Manual.pdf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about General Ecology Laboratory Manual</w:t>
            </w:r>
          </w:p>
        </w:tc>
      </w:tr>
    </w:tbl>
    <w:p w:rsidR="00000000" w:rsidDel="00000000" w:rsidP="00000000" w:rsidRDefault="00000000" w:rsidRPr="00000000" w14:paraId="0000003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68" w:hanging="358"/>
      </w:pPr>
      <w:rPr>
        <w:rFonts w:ascii="Book Antiqua" w:cs="Book Antiqua" w:eastAsia="Book Antiqua" w:hAnsi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031" w:hanging="358"/>
      </w:pPr>
      <w:rPr/>
    </w:lvl>
    <w:lvl w:ilvl="2">
      <w:start w:val="1"/>
      <w:numFmt w:val="bullet"/>
      <w:lvlText w:val="•"/>
      <w:lvlJc w:val="left"/>
      <w:pPr>
        <w:ind w:left="1603" w:hanging="357.9999999999998"/>
      </w:pPr>
      <w:rPr/>
    </w:lvl>
    <w:lvl w:ilvl="3">
      <w:start w:val="1"/>
      <w:numFmt w:val="bullet"/>
      <w:lvlText w:val="•"/>
      <w:lvlJc w:val="left"/>
      <w:pPr>
        <w:ind w:left="2174" w:hanging="357.9999999999998"/>
      </w:pPr>
      <w:rPr/>
    </w:lvl>
    <w:lvl w:ilvl="4">
      <w:start w:val="1"/>
      <w:numFmt w:val="bullet"/>
      <w:lvlText w:val="•"/>
      <w:lvlJc w:val="left"/>
      <w:pPr>
        <w:ind w:left="2746" w:hanging="358"/>
      </w:pPr>
      <w:rPr/>
    </w:lvl>
    <w:lvl w:ilvl="5">
      <w:start w:val="1"/>
      <w:numFmt w:val="bullet"/>
      <w:lvlText w:val="•"/>
      <w:lvlJc w:val="left"/>
      <w:pPr>
        <w:ind w:left="3317" w:hanging="358"/>
      </w:pPr>
      <w:rPr/>
    </w:lvl>
    <w:lvl w:ilvl="6">
      <w:start w:val="1"/>
      <w:numFmt w:val="bullet"/>
      <w:lvlText w:val="•"/>
      <w:lvlJc w:val="left"/>
      <w:pPr>
        <w:ind w:left="3889" w:hanging="358.00000000000045"/>
      </w:pPr>
      <w:rPr/>
    </w:lvl>
    <w:lvl w:ilvl="7">
      <w:start w:val="1"/>
      <w:numFmt w:val="bullet"/>
      <w:lvlText w:val="•"/>
      <w:lvlJc w:val="left"/>
      <w:pPr>
        <w:ind w:left="4460" w:hanging="358"/>
      </w:pPr>
      <w:rPr/>
    </w:lvl>
    <w:lvl w:ilvl="8">
      <w:start w:val="1"/>
      <w:numFmt w:val="bullet"/>
      <w:lvlText w:val="•"/>
      <w:lvlJc w:val="left"/>
      <w:pPr>
        <w:ind w:left="5032" w:hanging="358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825" w:hanging="358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55" w:hanging="358"/>
      </w:pPr>
      <w:rPr/>
    </w:lvl>
    <w:lvl w:ilvl="2">
      <w:start w:val="1"/>
      <w:numFmt w:val="bullet"/>
      <w:lvlText w:val="•"/>
      <w:lvlJc w:val="left"/>
      <w:pPr>
        <w:ind w:left="1891" w:hanging="358"/>
      </w:pPr>
      <w:rPr/>
    </w:lvl>
    <w:lvl w:ilvl="3">
      <w:start w:val="1"/>
      <w:numFmt w:val="bullet"/>
      <w:lvlText w:val="•"/>
      <w:lvlJc w:val="left"/>
      <w:pPr>
        <w:ind w:left="2426" w:hanging="358"/>
      </w:pPr>
      <w:rPr/>
    </w:lvl>
    <w:lvl w:ilvl="4">
      <w:start w:val="1"/>
      <w:numFmt w:val="bullet"/>
      <w:lvlText w:val="•"/>
      <w:lvlJc w:val="left"/>
      <w:pPr>
        <w:ind w:left="2962" w:hanging="358"/>
      </w:pPr>
      <w:rPr/>
    </w:lvl>
    <w:lvl w:ilvl="5">
      <w:start w:val="1"/>
      <w:numFmt w:val="bullet"/>
      <w:lvlText w:val="•"/>
      <w:lvlJc w:val="left"/>
      <w:pPr>
        <w:ind w:left="3497" w:hanging="358"/>
      </w:pPr>
      <w:rPr/>
    </w:lvl>
    <w:lvl w:ilvl="6">
      <w:start w:val="1"/>
      <w:numFmt w:val="bullet"/>
      <w:lvlText w:val="•"/>
      <w:lvlJc w:val="left"/>
      <w:pPr>
        <w:ind w:left="4033" w:hanging="358"/>
      </w:pPr>
      <w:rPr/>
    </w:lvl>
    <w:lvl w:ilvl="7">
      <w:start w:val="1"/>
      <w:numFmt w:val="bullet"/>
      <w:lvlText w:val="•"/>
      <w:lvlJc w:val="left"/>
      <w:pPr>
        <w:ind w:left="4568" w:hanging="358"/>
      </w:pPr>
      <w:rPr/>
    </w:lvl>
    <w:lvl w:ilvl="8">
      <w:start w:val="1"/>
      <w:numFmt w:val="bullet"/>
      <w:lvlText w:val="•"/>
      <w:lvlJc w:val="left"/>
      <w:pPr>
        <w:ind w:left="5104" w:hanging="358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188" w:hanging="360"/>
      </w:pPr>
      <w:rPr/>
    </w:lvl>
    <w:lvl w:ilvl="1">
      <w:start w:val="1"/>
      <w:numFmt w:val="lowerLetter"/>
      <w:lvlText w:val="%2."/>
      <w:lvlJc w:val="left"/>
      <w:pPr>
        <w:ind w:left="1908" w:hanging="360"/>
      </w:pPr>
      <w:rPr/>
    </w:lvl>
    <w:lvl w:ilvl="2">
      <w:start w:val="1"/>
      <w:numFmt w:val="lowerRoman"/>
      <w:lvlText w:val="%3."/>
      <w:lvlJc w:val="right"/>
      <w:pPr>
        <w:ind w:left="2628" w:hanging="180"/>
      </w:pPr>
      <w:rPr/>
    </w:lvl>
    <w:lvl w:ilvl="3">
      <w:start w:val="1"/>
      <w:numFmt w:val="decimal"/>
      <w:lvlText w:val="%4."/>
      <w:lvlJc w:val="left"/>
      <w:pPr>
        <w:ind w:left="3348" w:hanging="360"/>
      </w:pPr>
      <w:rPr/>
    </w:lvl>
    <w:lvl w:ilvl="4">
      <w:start w:val="1"/>
      <w:numFmt w:val="lowerLetter"/>
      <w:lvlText w:val="%5."/>
      <w:lvlJc w:val="left"/>
      <w:pPr>
        <w:ind w:left="4068" w:hanging="360"/>
      </w:pPr>
      <w:rPr/>
    </w:lvl>
    <w:lvl w:ilvl="5">
      <w:start w:val="1"/>
      <w:numFmt w:val="lowerRoman"/>
      <w:lvlText w:val="%6."/>
      <w:lvlJc w:val="right"/>
      <w:pPr>
        <w:ind w:left="4788" w:hanging="180"/>
      </w:pPr>
      <w:rPr/>
    </w:lvl>
    <w:lvl w:ilvl="6">
      <w:start w:val="1"/>
      <w:numFmt w:val="decimal"/>
      <w:lvlText w:val="%7."/>
      <w:lvlJc w:val="left"/>
      <w:pPr>
        <w:ind w:left="5508" w:hanging="360"/>
      </w:pPr>
      <w:rPr/>
    </w:lvl>
    <w:lvl w:ilvl="7">
      <w:start w:val="1"/>
      <w:numFmt w:val="lowerLetter"/>
      <w:lvlText w:val="%8."/>
      <w:lvlJc w:val="left"/>
      <w:pPr>
        <w:ind w:left="6228" w:hanging="360"/>
      </w:pPr>
      <w:rPr/>
    </w:lvl>
    <w:lvl w:ilvl="8">
      <w:start w:val="1"/>
      <w:numFmt w:val="lowerRoman"/>
      <w:lvlText w:val="%9."/>
      <w:lvlJc w:val="right"/>
      <w:pPr>
        <w:ind w:left="6948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84" w:hanging="359.99999999999994"/>
      </w:pPr>
      <w:rPr/>
    </w:lvl>
    <w:lvl w:ilvl="1">
      <w:start w:val="1"/>
      <w:numFmt w:val="lowerLetter"/>
      <w:lvlText w:val="%2."/>
      <w:lvlJc w:val="left"/>
      <w:pPr>
        <w:ind w:left="1504" w:hanging="360"/>
      </w:pPr>
      <w:rPr/>
    </w:lvl>
    <w:lvl w:ilvl="2">
      <w:start w:val="1"/>
      <w:numFmt w:val="lowerRoman"/>
      <w:lvlText w:val="%3."/>
      <w:lvlJc w:val="right"/>
      <w:pPr>
        <w:ind w:left="2224" w:hanging="180"/>
      </w:pPr>
      <w:rPr/>
    </w:lvl>
    <w:lvl w:ilvl="3">
      <w:start w:val="1"/>
      <w:numFmt w:val="decimal"/>
      <w:lvlText w:val="%4."/>
      <w:lvlJc w:val="left"/>
      <w:pPr>
        <w:ind w:left="2944" w:hanging="360"/>
      </w:pPr>
      <w:rPr/>
    </w:lvl>
    <w:lvl w:ilvl="4">
      <w:start w:val="1"/>
      <w:numFmt w:val="lowerLetter"/>
      <w:lvlText w:val="%5."/>
      <w:lvlJc w:val="left"/>
      <w:pPr>
        <w:ind w:left="3664" w:hanging="360"/>
      </w:pPr>
      <w:rPr/>
    </w:lvl>
    <w:lvl w:ilvl="5">
      <w:start w:val="1"/>
      <w:numFmt w:val="lowerRoman"/>
      <w:lvlText w:val="%6."/>
      <w:lvlJc w:val="right"/>
      <w:pPr>
        <w:ind w:left="4384" w:hanging="180"/>
      </w:pPr>
      <w:rPr/>
    </w:lvl>
    <w:lvl w:ilvl="6">
      <w:start w:val="1"/>
      <w:numFmt w:val="decimal"/>
      <w:lvlText w:val="%7."/>
      <w:lvlJc w:val="left"/>
      <w:pPr>
        <w:ind w:left="5104" w:hanging="360"/>
      </w:pPr>
      <w:rPr/>
    </w:lvl>
    <w:lvl w:ilvl="7">
      <w:start w:val="1"/>
      <w:numFmt w:val="lowerLetter"/>
      <w:lvlText w:val="%8."/>
      <w:lvlJc w:val="left"/>
      <w:pPr>
        <w:ind w:left="5824" w:hanging="360"/>
      </w:pPr>
      <w:rPr/>
    </w:lvl>
    <w:lvl w:ilvl="8">
      <w:start w:val="1"/>
      <w:numFmt w:val="lowerRoman"/>
      <w:lvlText w:val="%9."/>
      <w:lvlJc w:val="right"/>
      <w:pPr>
        <w:ind w:left="654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after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before="300" w:lineRule="auto"/>
      <w:ind w:left="360" w:hanging="360"/>
      <w:jc w:val="left"/>
    </w:pPr>
    <w:rPr>
      <w:rFonts w:ascii="Tahoma" w:cs="Tahoma" w:eastAsia="Tahoma" w:hAnsi="Tahoma"/>
      <w:b w:val="1"/>
      <w:color w:val="000080"/>
      <w:sz w:val="24"/>
      <w:szCs w:val="24"/>
    </w:rPr>
  </w:style>
  <w:style w:type="paragraph" w:styleId="Heading2">
    <w:name w:val="heading 2"/>
    <w:basedOn w:val="Normal"/>
    <w:next w:val="Normal"/>
    <w:pPr>
      <w:keepNext w:val="1"/>
      <w:widowControl w:val="0"/>
      <w:spacing w:before="240" w:lineRule="auto"/>
      <w:ind w:left="2352" w:hanging="431.9999999999999"/>
      <w:jc w:val="left"/>
    </w:pPr>
    <w:rPr>
      <w:rFonts w:ascii="Tahoma" w:cs="Tahoma" w:eastAsia="Tahoma" w:hAnsi="Tahoma"/>
      <w:b w:val="1"/>
      <w:color w:val="00008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867CD"/>
    <w:pPr>
      <w:suppressAutoHyphens w:val="1"/>
      <w:spacing w:after="120" w:line="300" w:lineRule="atLeast"/>
      <w:jc w:val="both"/>
    </w:pPr>
    <w:rPr>
      <w:rFonts w:ascii="Arial" w:eastAsia="Times New Roman" w:hAnsi="Arial"/>
      <w:sz w:val="22"/>
      <w:szCs w:val="24"/>
      <w:lang w:eastAsia="ar-SA" w:val="de-DE"/>
    </w:rPr>
  </w:style>
  <w:style w:type="paragraph" w:styleId="Heading1">
    <w:name w:val="heading 1"/>
    <w:basedOn w:val="Normal"/>
    <w:next w:val="Normal"/>
    <w:link w:val="Heading1Char"/>
    <w:qFormat w:val="1"/>
    <w:rsid w:val="00A867CD"/>
    <w:pPr>
      <w:keepNext w:val="1"/>
      <w:widowControl w:val="0"/>
      <w:numPr>
        <w:numId w:val="3"/>
      </w:numPr>
      <w:overflowPunct w:val="0"/>
      <w:autoSpaceDE w:val="0"/>
      <w:spacing w:before="300"/>
      <w:jc w:val="left"/>
      <w:textAlignment w:val="baseline"/>
      <w:outlineLvl w:val="0"/>
    </w:pPr>
    <w:rPr>
      <w:rFonts w:ascii="Tahoma" w:hAnsi="Tahoma"/>
      <w:b w:val="1"/>
      <w:color w:val="000080"/>
      <w:kern w:val="1"/>
      <w:sz w:val="24"/>
      <w:szCs w:val="20"/>
    </w:rPr>
  </w:style>
  <w:style w:type="paragraph" w:styleId="Heading2">
    <w:name w:val="heading 2"/>
    <w:basedOn w:val="Normal"/>
    <w:next w:val="Normal"/>
    <w:link w:val="Heading2Char"/>
    <w:qFormat w:val="1"/>
    <w:rsid w:val="00A867CD"/>
    <w:pPr>
      <w:keepNext w:val="1"/>
      <w:widowControl w:val="0"/>
      <w:numPr>
        <w:ilvl w:val="1"/>
        <w:numId w:val="3"/>
      </w:numPr>
      <w:overflowPunct w:val="0"/>
      <w:autoSpaceDE w:val="0"/>
      <w:spacing w:before="240"/>
      <w:jc w:val="left"/>
      <w:textAlignment w:val="baseline"/>
      <w:outlineLvl w:val="1"/>
    </w:pPr>
    <w:rPr>
      <w:rFonts w:ascii="Tahoma" w:hAnsi="Tahoma"/>
      <w:b w:val="1"/>
      <w:color w:val="00008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rsid w:val="00A867CD"/>
    <w:rPr>
      <w:rFonts w:ascii="Tahoma" w:cs="Times New Roman" w:eastAsia="Times New Roman" w:hAnsi="Tahoma"/>
      <w:b w:val="1"/>
      <w:color w:val="000080"/>
      <w:kern w:val="1"/>
      <w:sz w:val="24"/>
      <w:szCs w:val="20"/>
      <w:lang w:eastAsia="ar-SA"/>
    </w:rPr>
  </w:style>
  <w:style w:type="character" w:styleId="Heading2Char" w:customStyle="1">
    <w:name w:val="Heading 2 Char"/>
    <w:link w:val="Heading2"/>
    <w:rsid w:val="00A867CD"/>
    <w:rPr>
      <w:rFonts w:ascii="Tahoma" w:cs="Times New Roman" w:eastAsia="Times New Roman" w:hAnsi="Tahoma"/>
      <w:b w:val="1"/>
      <w:color w:val="000080"/>
      <w:szCs w:val="20"/>
      <w:lang w:eastAsia="ar-SA"/>
    </w:rPr>
  </w:style>
  <w:style w:type="character" w:styleId="FootnoteCharacters" w:customStyle="1">
    <w:name w:val="Footnote Characters"/>
    <w:rsid w:val="00A867CD"/>
    <w:rPr>
      <w:vertAlign w:val="superscript"/>
    </w:rPr>
  </w:style>
  <w:style w:type="paragraph" w:styleId="FootnoteText">
    <w:name w:val="footnote text"/>
    <w:basedOn w:val="Normal"/>
    <w:link w:val="FootnoteTextChar"/>
    <w:rsid w:val="00A867CD"/>
    <w:pPr>
      <w:overflowPunct w:val="0"/>
      <w:autoSpaceDE w:val="0"/>
      <w:spacing w:after="0" w:line="100" w:lineRule="atLeast"/>
      <w:ind w:left="227" w:hanging="227"/>
      <w:textAlignment w:val="baseline"/>
    </w:pPr>
    <w:rPr>
      <w:sz w:val="18"/>
      <w:szCs w:val="20"/>
    </w:rPr>
  </w:style>
  <w:style w:type="character" w:styleId="FootnoteTextChar" w:customStyle="1">
    <w:name w:val="Footnote Text Char"/>
    <w:link w:val="FootnoteText"/>
    <w:rsid w:val="00A867CD"/>
    <w:rPr>
      <w:rFonts w:ascii="Arial" w:cs="Times New Roman" w:eastAsia="Times New Roman" w:hAnsi="Arial"/>
      <w:sz w:val="18"/>
      <w:szCs w:val="20"/>
      <w:lang w:eastAsia="ar-SA"/>
    </w:rPr>
  </w:style>
  <w:style w:type="paragraph" w:styleId="TableParagraph" w:customStyle="1">
    <w:name w:val="Table Paragraph"/>
    <w:basedOn w:val="Normal"/>
    <w:uiPriority w:val="1"/>
    <w:qFormat w:val="1"/>
    <w:rsid w:val="00D4253E"/>
    <w:pPr>
      <w:widowControl w:val="0"/>
      <w:suppressAutoHyphens w:val="0"/>
      <w:autoSpaceDE w:val="0"/>
      <w:autoSpaceDN w:val="0"/>
      <w:spacing w:after="0" w:line="240" w:lineRule="auto"/>
      <w:ind w:left="110"/>
      <w:jc w:val="left"/>
    </w:pPr>
    <w:rPr>
      <w:rFonts w:ascii="Book Antiqua" w:cs="Book Antiqua" w:eastAsia="Book Antiqua" w:hAnsi="Book Antiqua"/>
      <w:szCs w:val="22"/>
      <w:lang w:bidi="en-US" w:eastAsia="en-US" w:val="en-US"/>
    </w:rPr>
  </w:style>
  <w:style w:type="paragraph" w:styleId="ListParagraph">
    <w:name w:val="List Paragraph"/>
    <w:basedOn w:val="Normal"/>
    <w:uiPriority w:val="34"/>
    <w:qFormat w:val="1"/>
    <w:rsid w:val="00D33B5E"/>
    <w:pPr>
      <w:suppressAutoHyphens w:val="0"/>
      <w:spacing w:after="160" w:line="259" w:lineRule="auto"/>
      <w:ind w:left="720"/>
      <w:contextualSpacing w:val="1"/>
      <w:jc w:val="left"/>
    </w:pPr>
    <w:rPr>
      <w:rFonts w:ascii="Calibri" w:eastAsia="Calibri" w:hAnsi="Calibri"/>
      <w:szCs w:val="22"/>
      <w:lang w:eastAsia="en-US" w:val="en-ID"/>
    </w:rPr>
  </w:style>
  <w:style w:type="character" w:styleId="Hyperlink">
    <w:name w:val="Hyperlink"/>
    <w:uiPriority w:val="99"/>
    <w:unhideWhenUsed w:val="1"/>
    <w:rsid w:val="008C4347"/>
    <w:rPr>
      <w:color w:val="0563c1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yourspace.minotstateu.edu/paul.lepp/Ecology/Introductory%20Ecology%20Laboratory%20Manual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v/+u4sLznJTy23Ntk4WBgKeD9Q==">AMUW2mXIiUZF11Lms/xV4ggNVFoRHQERutr8QEN3jIifINLEvztUdOg9+Rr5W8HVtcX7lgpv4nWkkgz+49d9h653BZeTMAtr9TXV2GaxPl/V67D7gOPZoB0=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2020-12-22T01:16:00Z</dcterms:created>
  <dc:creator>huerter</dc:creator>
</cp:coreProperties>
</file>