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Bachelor of Education in Science</w:t>
        <w:tab/>
        <w:tab/>
        <w:tab/>
        <w:tab/>
        <w:t xml:space="preserve">          STAFF HANDBOOK</w:t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Email: </w:t>
      </w:r>
      <w:hyperlink r:id="rId7">
        <w:r w:rsidDel="00000000" w:rsidR="00000000" w:rsidRPr="00000000">
          <w:rPr>
            <w:sz w:val="16"/>
            <w:szCs w:val="16"/>
            <w:rtl w:val="0"/>
          </w:rPr>
          <w:t xml:space="preserve">ipa.fmipa@um.ac.id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Website: http://ipa.fmipa.um.ac.id/</w:t>
      </w:r>
    </w:p>
    <w:p w:rsidR="00000000" w:rsidDel="00000000" w:rsidP="00000000" w:rsidRDefault="00000000" w:rsidRPr="00000000" w14:paraId="00000004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1275"/>
        <w:gridCol w:w="2331"/>
        <w:gridCol w:w="1803"/>
        <w:gridCol w:w="1804"/>
        <w:tblGridChange w:id="0">
          <w:tblGrid>
            <w:gridCol w:w="2122"/>
            <w:gridCol w:w="1275"/>
            <w:gridCol w:w="2331"/>
            <w:gridCol w:w="1803"/>
            <w:gridCol w:w="1804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Name</w:t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(nama)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Indra Fardhani, S.Pd., M.Sc., M.I.L., Ph.D.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(KBK)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Learning Strategies and Innovative Natural Science Learning Resources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15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 Career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(riwayat pendidikan)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Biology education, Universitas Pendidikan Indoensia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Bioresources Science, Mie University Japan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Environmental Science, Padjadjaran University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2016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Bioresources Science, Mie University Japan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Employment</w:t>
              <w:br w:type="textWrapping"/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(deskripsi pekerjaan)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Lecturer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Universitas Negeri Malang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4"/>
              </w:tabs>
              <w:spacing w:after="0" w:before="0" w:line="240" w:lineRule="auto"/>
              <w:ind w:left="0" w:right="9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and development project over the last 5 year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(proyek penelitian dan pengembangan dalam 5 tahun terakhir)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Elucidation of factors affecting epiphytic orchid community in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Schima wallichii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(DC.) Korth. (Theaceae) trees in a montane forest in West Java, Indonesia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2015-2019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2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Industry collaborations over the last 5 year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(kerja sama dengan mitra 5 tahun terakhir)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Patens and propriety right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(paten dan HAKI)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Judul/Tema HAKI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Tahun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Nomor P/ID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Important publicati ons over the last 5 year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(publikasi dalam 5 tahun terakhir)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The vertical distribution of epiphytic orchids on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Schima wallichii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trees in a montane forest in West Java, Indonesia </w:t>
            </w:r>
          </w:p>
          <w:p w:rsidR="00000000" w:rsidDel="00000000" w:rsidP="00000000" w:rsidRDefault="00000000" w:rsidRPr="00000000" w14:paraId="0000004A">
            <w:pPr>
              <w:rPr>
                <w:color w:val="000000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color w:val="0563c1"/>
                  <w:sz w:val="18"/>
                  <w:szCs w:val="18"/>
                  <w:u w:val="single"/>
                  <w:rtl w:val="0"/>
                </w:rPr>
                <w:t xml:space="preserve">https://doi.org/10.13057/biodiv/d210136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The influence of field trip on junior high school students' naturalistic intelligence and problem-solving skills in ecosystem subject </w:t>
            </w:r>
          </w:p>
          <w:p w:rsidR="00000000" w:rsidDel="00000000" w:rsidP="00000000" w:rsidRDefault="00000000" w:rsidRPr="00000000" w14:paraId="0000004D">
            <w:pPr>
              <w:rPr>
                <w:color w:val="000000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color w:val="0563c1"/>
                  <w:sz w:val="18"/>
                  <w:szCs w:val="18"/>
                  <w:u w:val="single"/>
                  <w:rtl w:val="0"/>
                </w:rPr>
                <w:t xml:space="preserve">https://doi.org/10.15294/jpii.v8i3.19532</w:t>
              </w:r>
            </w:hyperlink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Epiphytic orchid diversity in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Schima wallichii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trees in a forest region of Mt. Sanggara, West Java, Indonesia </w:t>
            </w:r>
          </w:p>
          <w:p w:rsidR="00000000" w:rsidDel="00000000" w:rsidP="00000000" w:rsidRDefault="00000000" w:rsidRPr="00000000" w14:paraId="00000050">
            <w:pPr>
              <w:rPr>
                <w:color w:val="000000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color w:val="0563c1"/>
                  <w:sz w:val="18"/>
                  <w:szCs w:val="18"/>
                  <w:u w:val="single"/>
                  <w:rtl w:val="0"/>
                </w:rPr>
                <w:t xml:space="preserve">https://doi.org/10.17660/ActaHortic.2019.1262.10</w:t>
              </w:r>
            </w:hyperlink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SWOT analysis for orchid conservation in a forest at Mount Sanggara, West Java, Indonesia</w:t>
            </w:r>
          </w:p>
          <w:p w:rsidR="00000000" w:rsidDel="00000000" w:rsidP="00000000" w:rsidRDefault="00000000" w:rsidRPr="00000000" w14:paraId="00000053">
            <w:pPr>
              <w:rPr>
                <w:color w:val="000000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color w:val="0563c1"/>
                  <w:sz w:val="18"/>
                  <w:szCs w:val="18"/>
                  <w:u w:val="single"/>
                  <w:rtl w:val="0"/>
                </w:rPr>
                <w:t xml:space="preserve">https://www.smujo.id/aje/article/view/3118</w:t>
              </w:r>
            </w:hyperlink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5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05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06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06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Activities in specialist bodies over the last</w:t>
              <w:tab/>
              <w:t xml:space="preserve">                                                                                                      5 year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(keikutsertaan dalam organisasi)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International Society of Horticultural Science (ISHS)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Wild Bird Society of Japan (WBSJ) </w:t>
            </w:r>
          </w:p>
          <w:p w:rsidR="00000000" w:rsidDel="00000000" w:rsidP="00000000" w:rsidRDefault="00000000" w:rsidRPr="00000000" w14:paraId="0000006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Indonesian Students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ssociation in Japan</w:t>
            </w:r>
          </w:p>
          <w:p w:rsidR="00000000" w:rsidDel="00000000" w:rsidP="00000000" w:rsidRDefault="00000000" w:rsidRPr="00000000" w14:paraId="00000069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Member</w:t>
            </w:r>
          </w:p>
          <w:p w:rsidR="00000000" w:rsidDel="00000000" w:rsidP="00000000" w:rsidRDefault="00000000" w:rsidRPr="00000000" w14:paraId="0000006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Member</w:t>
            </w:r>
          </w:p>
          <w:p w:rsidR="00000000" w:rsidDel="00000000" w:rsidP="00000000" w:rsidRDefault="00000000" w:rsidRPr="00000000" w14:paraId="0000006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Member</w:t>
            </w:r>
          </w:p>
          <w:p w:rsidR="00000000" w:rsidDel="00000000" w:rsidP="00000000" w:rsidRDefault="00000000" w:rsidRPr="00000000" w14:paraId="0000006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2018-2019</w:t>
            </w:r>
          </w:p>
          <w:p w:rsidR="00000000" w:rsidDel="00000000" w:rsidP="00000000" w:rsidRDefault="00000000" w:rsidRPr="00000000" w14:paraId="0000007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2016-2019</w:t>
            </w:r>
          </w:p>
          <w:p w:rsidR="00000000" w:rsidDel="00000000" w:rsidP="00000000" w:rsidRDefault="00000000" w:rsidRPr="00000000" w14:paraId="0000007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2015-2019</w:t>
            </w:r>
          </w:p>
          <w:p w:rsidR="00000000" w:rsidDel="00000000" w:rsidP="00000000" w:rsidRDefault="00000000" w:rsidRPr="00000000" w14:paraId="0000007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d-ID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1773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bidi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sid w:val="00041773"/>
    <w:rPr>
      <w:b w:val="1"/>
      <w:bCs w:val="1"/>
    </w:rPr>
  </w:style>
  <w:style w:type="character" w:styleId="BodyTextChar" w:customStyle="1">
    <w:name w:val="Body Text Char"/>
    <w:basedOn w:val="DefaultParagraphFont"/>
    <w:link w:val="BodyText"/>
    <w:uiPriority w:val="1"/>
    <w:rsid w:val="00041773"/>
    <w:rPr>
      <w:rFonts w:ascii="Times New Roman" w:cs="Times New Roman" w:eastAsia="Times New Roman" w:hAnsi="Times New Roman"/>
      <w:b w:val="1"/>
      <w:bCs w:val="1"/>
      <w:lang w:bidi="en-US" w:val="en-US"/>
    </w:rPr>
  </w:style>
  <w:style w:type="table" w:styleId="TableGrid">
    <w:name w:val="Table Grid"/>
    <w:basedOn w:val="TableNormal"/>
    <w:uiPriority w:val="39"/>
    <w:rsid w:val="0004177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Paragraph" w:customStyle="1">
    <w:name w:val="Table Paragraph"/>
    <w:basedOn w:val="Normal"/>
    <w:uiPriority w:val="1"/>
    <w:qFormat w:val="1"/>
    <w:rsid w:val="00041773"/>
  </w:style>
  <w:style w:type="paragraph" w:styleId="Header">
    <w:name w:val="header"/>
    <w:basedOn w:val="Normal"/>
    <w:link w:val="HeaderChar"/>
    <w:uiPriority w:val="99"/>
    <w:unhideWhenUsed w:val="1"/>
    <w:rsid w:val="001C155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C1551"/>
    <w:rPr>
      <w:rFonts w:ascii="Times New Roman" w:cs="Times New Roman" w:eastAsia="Times New Roman" w:hAnsi="Times New Roman"/>
      <w:lang w:bidi="en-US" w:val="en-US"/>
    </w:rPr>
  </w:style>
  <w:style w:type="paragraph" w:styleId="Footer">
    <w:name w:val="footer"/>
    <w:basedOn w:val="Normal"/>
    <w:link w:val="FooterChar"/>
    <w:uiPriority w:val="99"/>
    <w:unhideWhenUsed w:val="1"/>
    <w:rsid w:val="001C155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C1551"/>
    <w:rPr>
      <w:rFonts w:ascii="Times New Roman" w:cs="Times New Roman" w:eastAsia="Times New Roman" w:hAnsi="Times New Roman"/>
      <w:lang w:bidi="en-US" w:val="en-US"/>
    </w:rPr>
  </w:style>
  <w:style w:type="character" w:styleId="Hyperlink">
    <w:name w:val="Hyperlink"/>
    <w:basedOn w:val="DefaultParagraphFont"/>
    <w:uiPriority w:val="99"/>
    <w:unhideWhenUsed w:val="1"/>
    <w:rsid w:val="00B41E8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smujo.id/aje/article/view/3118" TargetMode="External"/><Relationship Id="rId10" Type="http://schemas.openxmlformats.org/officeDocument/2006/relationships/hyperlink" Target="https://doi.org/10.17660/ActaHortic.2019.1262.10" TargetMode="External"/><Relationship Id="rId9" Type="http://schemas.openxmlformats.org/officeDocument/2006/relationships/hyperlink" Target="https://doi.org/10.15294/jpii.v8i3.1953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pa.fmipa@um.ac.id" TargetMode="External"/><Relationship Id="rId8" Type="http://schemas.openxmlformats.org/officeDocument/2006/relationships/hyperlink" Target="https://doi.org/10.13057/biodiv/d210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OG/zhH0rLK61e0DhHoov2ixmCw==">AMUW2mXzRc2DoL3Yf9x6iQtqn+liIZpoXdqJgAgPEnP8HnCcnm80ckTP/KiRrh1C+L+dgEiwUOBNcokpq9NfFdwPI90UfVze/0kB7myubgl7AUwkJVOUNDg=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2020-12-19T05:26:00Z</dcterms:created>
  <dc:creator>umi.fitriyati</dc:creator>
</cp:coreProperties>
</file>